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120"/>
      </w:pPr>
      <w:r>
        <w:t>YouTube media kit</w:t>
      </w:r>
    </w:p>
    <w:p>
      <w:pPr>
        <w:pStyle w:val="Subtitle"/>
        <w:spacing w:after="120"/>
      </w:pPr>
      <w:r>
        <w:t>Editable creator template</w:t>
      </w:r>
    </w:p>
    <w:p>
      <w:pPr>
        <w:spacing w:after="120"/>
      </w:pPr>
      <w:r>
        <w:t>Replace every bracketed field with your own information. Remove fields you cannot verify. Refresh the date and metrics before sharing with a brand.</w:t>
      </w:r>
    </w:p>
    <w:p>
      <w:pPr>
        <w:pStyle w:val="Heading1"/>
        <w:spacing w:after="120"/>
      </w:pPr>
      <w:r>
        <w:t>Channel and audience</w:t>
      </w:r>
    </w:p>
    <w:p>
      <w:pPr>
        <w:spacing w:after="120"/>
      </w:pPr>
      <w:r>
        <w:t>[Channel name] | [One sentence explaining who your videos help and how]. Channel URL: [URL]. Snapshot date: [date].</w:t>
      </w:r>
    </w:p>
    <w:p>
      <w:pPr>
        <w:spacing w:after="120"/>
      </w:pPr>
      <w:r>
        <w:t>Top geographies: [country, %, denominator]. Reporting window: [start–end]. Source: [YouTube Studio report]. Optional age/gender data: [verified values, or omit].</w:t>
      </w:r>
    </w:p>
    <w:p>
      <w:pPr>
        <w:pStyle w:val="Heading1"/>
        <w:spacing w:after="120"/>
      </w:pPr>
      <w:r>
        <w:t>Performance by format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50"/>
        <w:gridCol w:w="3250"/>
        <w:gridCol w:w="3250"/>
      </w:tblGrid>
      <w:tr>
        <w:trPr>
          <w:tblHeader/>
        </w:trPr>
        <w:tc>
          <w:tcPr>
            <w:tcW w:type="dxa" w:w="309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EAF2FF"/>
          </w:tcPr>
          <w:p>
            <w:pPr>
              <w:spacing w:after="40"/>
            </w:pPr>
            <w:r>
              <w:rPr>
                <w:b/>
                <w:sz w:val="18"/>
              </w:rPr>
              <w:t>Metric</w:t>
            </w:r>
          </w:p>
        </w:tc>
        <w:tc>
          <w:tcPr>
            <w:tcW w:type="dxa" w:w="2520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EAF2FF"/>
          </w:tcPr>
          <w:p>
            <w:pPr>
              <w:spacing w:after="40"/>
            </w:pPr>
            <w:r>
              <w:rPr>
                <w:b/>
                <w:sz w:val="18"/>
              </w:rPr>
              <w:t>Value</w:t>
            </w:r>
          </w:p>
        </w:tc>
        <w:tc>
          <w:tcPr>
            <w:tcW w:type="dxa" w:w="410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EAF2FF"/>
          </w:tcPr>
          <w:p>
            <w:pPr>
              <w:spacing w:after="40"/>
            </w:pPr>
            <w:r>
              <w:rPr>
                <w:b/>
                <w:sz w:val="18"/>
              </w:rPr>
              <w:t>Window and sample</w:t>
            </w:r>
          </w:p>
        </w:tc>
      </w:tr>
      <w:tr>
        <w:tc>
          <w:tcPr>
            <w:tcW w:type="dxa" w:w="309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40"/>
            </w:pPr>
            <w:r>
              <w:rPr>
                <w:sz w:val="18"/>
              </w:rPr>
              <w:t>Subscribers</w:t>
            </w:r>
          </w:p>
        </w:tc>
        <w:tc>
          <w:tcPr>
            <w:tcW w:type="dxa" w:w="2520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40"/>
            </w:pPr>
            <w:r>
              <w:rPr>
                <w:sz w:val="18"/>
              </w:rPr>
              <w:t>[count]</w:t>
            </w:r>
          </w:p>
        </w:tc>
        <w:tc>
          <w:tcPr>
            <w:tcW w:type="dxa" w:w="410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40"/>
            </w:pPr>
            <w:r>
              <w:rPr>
                <w:sz w:val="18"/>
              </w:rPr>
              <w:t>Snapshot date above</w:t>
            </w:r>
          </w:p>
        </w:tc>
      </w:tr>
      <w:tr>
        <w:tc>
          <w:tcPr>
            <w:tcW w:type="dxa" w:w="309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40"/>
            </w:pPr>
            <w:r>
              <w:rPr>
                <w:sz w:val="18"/>
              </w:rPr>
              <w:t>Long-form median views</w:t>
            </w:r>
          </w:p>
        </w:tc>
        <w:tc>
          <w:tcPr>
            <w:tcW w:type="dxa" w:w="2520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40"/>
            </w:pPr>
            <w:r>
              <w:rPr>
                <w:sz w:val="18"/>
              </w:rPr>
              <w:t>[median]</w:t>
            </w:r>
          </w:p>
        </w:tc>
        <w:tc>
          <w:tcPr>
            <w:tcW w:type="dxa" w:w="410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40"/>
            </w:pPr>
            <w:r>
              <w:rPr>
                <w:sz w:val="18"/>
              </w:rPr>
              <w:t>[metric; age; number of videos]</w:t>
            </w:r>
          </w:p>
        </w:tc>
      </w:tr>
      <w:tr>
        <w:tc>
          <w:tcPr>
            <w:tcW w:type="dxa" w:w="309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40"/>
            </w:pPr>
            <w:r>
              <w:rPr>
                <w:sz w:val="18"/>
              </w:rPr>
              <w:t>Shorts median engaged views</w:t>
            </w:r>
          </w:p>
        </w:tc>
        <w:tc>
          <w:tcPr>
            <w:tcW w:type="dxa" w:w="2520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40"/>
            </w:pPr>
            <w:r>
              <w:rPr>
                <w:sz w:val="18"/>
              </w:rPr>
              <w:t>[median]</w:t>
            </w:r>
          </w:p>
        </w:tc>
        <w:tc>
          <w:tcPr>
            <w:tcW w:type="dxa" w:w="410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40"/>
            </w:pPr>
            <w:r>
              <w:rPr>
                <w:sz w:val="18"/>
              </w:rPr>
              <w:t>[metric; age; number of Shorts]</w:t>
            </w:r>
          </w:p>
        </w:tc>
      </w:tr>
      <w:tr>
        <w:tc>
          <w:tcPr>
            <w:tcW w:type="dxa" w:w="309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40"/>
            </w:pPr>
            <w:r>
              <w:rPr>
                <w:sz w:val="18"/>
              </w:rPr>
              <w:t>Upload cohort</w:t>
            </w:r>
          </w:p>
        </w:tc>
        <w:tc>
          <w:tcPr>
            <w:tcW w:type="dxa" w:w="2520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40"/>
            </w:pPr>
            <w:r>
              <w:rPr>
                <w:sz w:val="18"/>
              </w:rPr>
              <w:t>[publish date range]</w:t>
            </w:r>
          </w:p>
        </w:tc>
        <w:tc>
          <w:tcPr>
            <w:tcW w:type="dxa" w:w="410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40"/>
            </w:pPr>
            <w:r>
              <w:rPr>
                <w:sz w:val="18"/>
              </w:rPr>
              <w:t>Every included upload reached day 7</w:t>
            </w:r>
          </w:p>
        </w:tc>
      </w:tr>
      <w:tr>
        <w:tc>
          <w:tcPr>
            <w:tcW w:type="dxa" w:w="309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40"/>
            </w:pPr>
            <w:r>
              <w:rPr>
                <w:sz w:val="18"/>
              </w:rPr>
              <w:t>Source and exclusions</w:t>
            </w:r>
          </w:p>
        </w:tc>
        <w:tc>
          <w:tcPr>
            <w:tcW w:type="dxa" w:w="2520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40"/>
            </w:pPr>
            <w:r>
              <w:rPr>
                <w:sz w:val="18"/>
              </w:rPr>
              <w:t>[export/report link]</w:t>
            </w:r>
          </w:p>
        </w:tc>
        <w:tc>
          <w:tcPr>
            <w:tcW w:type="dxa" w:w="410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40"/>
            </w:pPr>
            <w:r>
              <w:rPr>
                <w:sz w:val="18"/>
              </w:rPr>
              <w:t>[paid boosts, lives, outliers]</w:t>
            </w:r>
          </w:p>
        </w:tc>
      </w:tr>
    </w:tbl>
    <w:p>
      <w:pPr>
        <w:pStyle w:val="Heading1"/>
        <w:spacing w:after="120"/>
      </w:pPr>
      <w:r>
        <w:t>Content and collaboration</w:t>
      </w:r>
    </w:p>
    <w:p>
      <w:pPr>
        <w:spacing w:after="120"/>
      </w:pPr>
      <w:r>
        <w:t>Portfolio: [two relevant video URLs and one sentence on each]. Include a real campaign result only if you can substantiate it.</w:t>
      </w:r>
    </w:p>
    <w:p>
      <w:pPr>
        <w:spacing w:after="120"/>
      </w:pPr>
      <w:r>
        <w:t>Available deliverables: [format, length, quantity, placement]. Timing: [availability]. Usage rights, exclusivity, paid amplification and revisions: [scope to discuss]. Fee: [quote after brief, or a clearly scoped offer].</w:t>
      </w:r>
    </w:p>
    <w:p>
      <w:pPr>
        <w:pStyle w:val="Heading1"/>
        <w:spacing w:after="120"/>
      </w:pPr>
      <w:r>
        <w:t>Business contact</w:t>
      </w:r>
    </w:p>
    <w:p>
      <w:pPr>
        <w:spacing w:after="120"/>
      </w:pPr>
      <w:r>
        <w:t>[Your name] | [business email or contact form] | [One clear next step for the brand].</w:t>
      </w:r>
    </w:p>
    <w:sectPr w:rsidR="00FC693F" w:rsidRPr="0006063C" w:rsidSect="00034616">
      <w:pgSz w:w="11909" w:h="16834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/>
    </w:pPr>
    <w:rPr>
      <w:rFonts w:ascii="Arial" w:hAnsi="Arial"/>
      <w:color w:val="000000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/>
      <w:i/>
      <w:iCs/>
      <w:color w:val="000000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YouTube media kit editable template</dc:title>
  <dc:subject/>
  <dc:creator>Mysocial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